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558A2103" w:rsidR="003D7D95" w:rsidRPr="00955E04" w:rsidRDefault="00B13BEB" w:rsidP="00955E04">
      <w:pPr>
        <w:ind w:left="5387"/>
        <w:rPr>
          <w:rFonts w:ascii="Tahoma" w:hAnsi="Tahoma" w:cs="Tahoma"/>
          <w:lang w:eastAsia="pl-PL"/>
        </w:rPr>
      </w:pPr>
      <w:r w:rsidRPr="00955E04">
        <w:rPr>
          <w:rFonts w:ascii="Tahoma" w:hAnsi="Tahoma" w:cs="Tahoma"/>
        </w:rPr>
        <w:t xml:space="preserve">Załącznik nr 1 do </w:t>
      </w:r>
      <w:r w:rsidR="003D7D95" w:rsidRPr="00955E04">
        <w:rPr>
          <w:rFonts w:ascii="Tahoma" w:hAnsi="Tahoma" w:cs="Tahoma"/>
        </w:rPr>
        <w:t xml:space="preserve">uchwały nr </w:t>
      </w:r>
      <w:r w:rsidR="00E77684" w:rsidRPr="00955E04">
        <w:rPr>
          <w:rFonts w:ascii="Tahoma" w:hAnsi="Tahoma" w:cs="Tahoma"/>
        </w:rPr>
        <w:t>263</w:t>
      </w:r>
      <w:r w:rsidR="00C71B5F" w:rsidRPr="00955E04">
        <w:rPr>
          <w:rFonts w:ascii="Tahoma" w:hAnsi="Tahoma" w:cs="Tahoma"/>
        </w:rPr>
        <w:t>/</w:t>
      </w:r>
      <w:r w:rsidR="00E77684" w:rsidRPr="00955E04">
        <w:rPr>
          <w:rFonts w:ascii="Tahoma" w:hAnsi="Tahoma" w:cs="Tahoma"/>
        </w:rPr>
        <w:t>299</w:t>
      </w:r>
      <w:r w:rsidR="003D7D95" w:rsidRPr="00955E04">
        <w:rPr>
          <w:rFonts w:ascii="Tahoma" w:hAnsi="Tahoma" w:cs="Tahoma"/>
        </w:rPr>
        <w:t>/2</w:t>
      </w:r>
      <w:r w:rsidR="00C71B5F" w:rsidRPr="00955E04">
        <w:rPr>
          <w:rFonts w:ascii="Tahoma" w:hAnsi="Tahoma" w:cs="Tahoma"/>
        </w:rPr>
        <w:t>2</w:t>
      </w:r>
      <w:r w:rsidR="003D7D95" w:rsidRPr="00955E04">
        <w:rPr>
          <w:rFonts w:ascii="Tahoma" w:hAnsi="Tahoma" w:cs="Tahoma"/>
        </w:rPr>
        <w:br/>
        <w:t>Zarządu Województwa Mazowieckiego</w:t>
      </w:r>
      <w:r w:rsidR="003D7D95" w:rsidRPr="00955E04">
        <w:rPr>
          <w:rFonts w:ascii="Tahoma" w:hAnsi="Tahoma" w:cs="Tahoma"/>
        </w:rPr>
        <w:br/>
        <w:t xml:space="preserve">z dnia </w:t>
      </w:r>
      <w:r w:rsidR="00E77684" w:rsidRPr="00955E04">
        <w:rPr>
          <w:rFonts w:ascii="Tahoma" w:hAnsi="Tahoma" w:cs="Tahoma"/>
        </w:rPr>
        <w:t xml:space="preserve">1 marca </w:t>
      </w:r>
      <w:r w:rsidR="003D7D95" w:rsidRPr="00955E04">
        <w:rPr>
          <w:rFonts w:ascii="Tahoma" w:hAnsi="Tahoma" w:cs="Tahoma"/>
        </w:rPr>
        <w:t>202</w:t>
      </w:r>
      <w:r w:rsidR="00C71B5F" w:rsidRPr="00955E04">
        <w:rPr>
          <w:rFonts w:ascii="Tahoma" w:hAnsi="Tahoma" w:cs="Tahoma"/>
        </w:rPr>
        <w:t>2</w:t>
      </w:r>
      <w:r w:rsidR="003D7D95" w:rsidRPr="00955E04">
        <w:rPr>
          <w:rFonts w:ascii="Tahoma" w:hAnsi="Tahoma" w:cs="Tahoma"/>
        </w:rPr>
        <w:t xml:space="preserve"> r.</w:t>
      </w:r>
    </w:p>
    <w:p w14:paraId="6D955C9E" w14:textId="06BE3855" w:rsidR="00B13BEB" w:rsidRPr="00955E04" w:rsidRDefault="00B13BEB" w:rsidP="00955E04">
      <w:pPr>
        <w:spacing w:line="276" w:lineRule="auto"/>
        <w:rPr>
          <w:rFonts w:ascii="Tahoma" w:hAnsi="Tahoma" w:cs="Tahoma"/>
          <w:b/>
        </w:rPr>
      </w:pPr>
    </w:p>
    <w:p w14:paraId="4AA5B584" w14:textId="75A7374D" w:rsidR="00B13BEB" w:rsidRPr="00955E04" w:rsidRDefault="00B13BEB" w:rsidP="00955E04">
      <w:pPr>
        <w:pStyle w:val="Nagwek1"/>
        <w:jc w:val="left"/>
        <w:rPr>
          <w:rFonts w:ascii="Tahoma" w:hAnsi="Tahoma" w:cs="Tahoma"/>
          <w:sz w:val="24"/>
          <w:szCs w:val="24"/>
        </w:rPr>
      </w:pPr>
    </w:p>
    <w:p w14:paraId="2B0169AE" w14:textId="77777777" w:rsidR="00D71421" w:rsidRPr="00955E04" w:rsidRDefault="00D71421" w:rsidP="00955E04">
      <w:pPr>
        <w:rPr>
          <w:rFonts w:ascii="Tahoma" w:hAnsi="Tahoma" w:cs="Tahoma"/>
          <w:lang w:val="x-none"/>
        </w:rPr>
      </w:pPr>
    </w:p>
    <w:p w14:paraId="6D63F458" w14:textId="28372BCF" w:rsidR="00D91195" w:rsidRPr="00955E04" w:rsidRDefault="00D91195" w:rsidP="00955E04">
      <w:pPr>
        <w:pStyle w:val="Nagwek1"/>
        <w:spacing w:before="0" w:after="0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Uchwała nr</w:t>
      </w:r>
      <w:r w:rsidR="002C6FEB" w:rsidRPr="00955E04">
        <w:rPr>
          <w:rFonts w:ascii="Tahoma" w:hAnsi="Tahoma" w:cs="Tahoma"/>
          <w:sz w:val="24"/>
          <w:szCs w:val="24"/>
        </w:rPr>
        <w:t xml:space="preserve"> …/…</w:t>
      </w:r>
    </w:p>
    <w:p w14:paraId="2EA1B5D4" w14:textId="77777777" w:rsidR="00D91195" w:rsidRPr="00955E04" w:rsidRDefault="00D91195" w:rsidP="00955E04">
      <w:pPr>
        <w:pStyle w:val="Nagwek1"/>
        <w:spacing w:before="0" w:after="0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Sejmiku Województwa Mazowieckiego</w:t>
      </w:r>
    </w:p>
    <w:p w14:paraId="5112CBAE" w14:textId="77777777" w:rsidR="00CF3D05" w:rsidRPr="00955E04" w:rsidRDefault="00D91195" w:rsidP="00955E04">
      <w:pPr>
        <w:pStyle w:val="Nagwek1"/>
        <w:spacing w:before="0" w:after="0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z dnia</w:t>
      </w:r>
      <w:r w:rsidR="002C6FEB" w:rsidRPr="00955E04">
        <w:rPr>
          <w:rFonts w:ascii="Tahoma" w:hAnsi="Tahoma" w:cs="Tahoma"/>
          <w:sz w:val="24"/>
          <w:szCs w:val="24"/>
        </w:rPr>
        <w:t xml:space="preserve"> ………………………</w:t>
      </w:r>
      <w:r w:rsidRPr="00955E04">
        <w:rPr>
          <w:rFonts w:ascii="Tahoma" w:hAnsi="Tahoma" w:cs="Tahoma"/>
          <w:sz w:val="24"/>
          <w:szCs w:val="24"/>
        </w:rPr>
        <w:t xml:space="preserve"> 20</w:t>
      </w:r>
      <w:r w:rsidR="00473678" w:rsidRPr="00955E04">
        <w:rPr>
          <w:rFonts w:ascii="Tahoma" w:hAnsi="Tahoma" w:cs="Tahoma"/>
          <w:sz w:val="24"/>
          <w:szCs w:val="24"/>
        </w:rPr>
        <w:t>2</w:t>
      </w:r>
      <w:r w:rsidR="00C71B5F" w:rsidRPr="00955E04">
        <w:rPr>
          <w:rFonts w:ascii="Tahoma" w:hAnsi="Tahoma" w:cs="Tahoma"/>
          <w:sz w:val="24"/>
          <w:szCs w:val="24"/>
        </w:rPr>
        <w:t>2</w:t>
      </w:r>
      <w:r w:rsidRPr="00955E04">
        <w:rPr>
          <w:rFonts w:ascii="Tahoma" w:hAnsi="Tahoma" w:cs="Tahoma"/>
          <w:sz w:val="24"/>
          <w:szCs w:val="24"/>
        </w:rPr>
        <w:t xml:space="preserve"> r.</w:t>
      </w:r>
    </w:p>
    <w:p w14:paraId="422EB21F" w14:textId="729B8377" w:rsidR="00D91195" w:rsidRPr="00955E04" w:rsidRDefault="00283AA4" w:rsidP="00955E04">
      <w:pPr>
        <w:pStyle w:val="Nagwek1"/>
        <w:jc w:val="left"/>
        <w:rPr>
          <w:rFonts w:ascii="Tahoma" w:hAnsi="Tahoma" w:cs="Tahoma"/>
          <w:color w:val="auto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br/>
      </w:r>
      <w:r w:rsidR="00D91195" w:rsidRPr="00955E04">
        <w:rPr>
          <w:rFonts w:ascii="Tahoma" w:hAnsi="Tahoma" w:cs="Tahoma"/>
          <w:color w:val="auto"/>
          <w:sz w:val="24"/>
          <w:szCs w:val="24"/>
        </w:rPr>
        <w:t xml:space="preserve">zmieniająca uchwałę w sprawie „Rocznego programu współpracy Województwa Mazowieckiego </w:t>
      </w:r>
      <w:r w:rsidR="002C6FEB" w:rsidRPr="00955E04">
        <w:rPr>
          <w:rFonts w:ascii="Tahoma" w:hAnsi="Tahoma" w:cs="Tahoma"/>
          <w:color w:val="auto"/>
          <w:sz w:val="24"/>
          <w:szCs w:val="24"/>
          <w:lang w:val="pl-PL"/>
        </w:rPr>
        <w:t xml:space="preserve"> </w:t>
      </w:r>
      <w:r w:rsidR="002C6FEB" w:rsidRPr="00955E04">
        <w:rPr>
          <w:rFonts w:ascii="Tahoma" w:hAnsi="Tahoma" w:cs="Tahoma"/>
          <w:color w:val="auto"/>
          <w:sz w:val="24"/>
          <w:szCs w:val="24"/>
          <w:lang w:val="pl-PL"/>
        </w:rPr>
        <w:br/>
      </w:r>
      <w:r w:rsidR="00D91195" w:rsidRPr="00955E04">
        <w:rPr>
          <w:rFonts w:ascii="Tahoma" w:hAnsi="Tahoma" w:cs="Tahoma"/>
          <w:color w:val="auto"/>
          <w:sz w:val="24"/>
          <w:szCs w:val="24"/>
        </w:rPr>
        <w:t>z organizacjami pozarządowymi oraz podmiotami wymienionymi w art. 3 ust. 3 ustawy o</w:t>
      </w:r>
      <w:r w:rsidR="004B0758" w:rsidRPr="00955E04">
        <w:rPr>
          <w:rFonts w:ascii="Tahoma" w:hAnsi="Tahoma" w:cs="Tahoma"/>
          <w:color w:val="auto"/>
          <w:sz w:val="24"/>
          <w:szCs w:val="24"/>
          <w:lang w:val="pl-PL"/>
        </w:rPr>
        <w:t> </w:t>
      </w:r>
      <w:r w:rsidR="00D91195" w:rsidRPr="00955E04">
        <w:rPr>
          <w:rFonts w:ascii="Tahoma" w:hAnsi="Tahoma" w:cs="Tahoma"/>
          <w:color w:val="auto"/>
          <w:sz w:val="24"/>
          <w:szCs w:val="24"/>
        </w:rPr>
        <w:t>działalności pożytku publicznego i o wolontariacie na 20</w:t>
      </w:r>
      <w:r w:rsidR="00473678" w:rsidRPr="00955E04">
        <w:rPr>
          <w:rFonts w:ascii="Tahoma" w:hAnsi="Tahoma" w:cs="Tahoma"/>
          <w:color w:val="auto"/>
          <w:sz w:val="24"/>
          <w:szCs w:val="24"/>
          <w:lang w:val="pl-PL"/>
        </w:rPr>
        <w:t>2</w:t>
      </w:r>
      <w:r w:rsidR="00B34826" w:rsidRPr="00955E04">
        <w:rPr>
          <w:rFonts w:ascii="Tahoma" w:hAnsi="Tahoma" w:cs="Tahoma"/>
          <w:color w:val="auto"/>
          <w:sz w:val="24"/>
          <w:szCs w:val="24"/>
          <w:lang w:val="pl-PL"/>
        </w:rPr>
        <w:t>2</w:t>
      </w:r>
      <w:r w:rsidR="00D91195" w:rsidRPr="00955E04">
        <w:rPr>
          <w:rFonts w:ascii="Tahoma" w:hAnsi="Tahoma" w:cs="Tahoma"/>
          <w:color w:val="auto"/>
          <w:sz w:val="24"/>
          <w:szCs w:val="24"/>
        </w:rPr>
        <w:t xml:space="preserve"> rok”</w:t>
      </w:r>
    </w:p>
    <w:p w14:paraId="14742296" w14:textId="77777777" w:rsidR="00D91195" w:rsidRPr="00955E04" w:rsidRDefault="00D91195" w:rsidP="00955E04">
      <w:pPr>
        <w:spacing w:line="276" w:lineRule="auto"/>
        <w:rPr>
          <w:rFonts w:ascii="Tahoma" w:hAnsi="Tahoma" w:cs="Tahoma"/>
          <w:b/>
        </w:rPr>
      </w:pPr>
    </w:p>
    <w:p w14:paraId="465F875E" w14:textId="2DD9BBA0" w:rsidR="00D91195" w:rsidRPr="00955E04" w:rsidRDefault="00D91195" w:rsidP="00955E04">
      <w:pPr>
        <w:spacing w:line="276" w:lineRule="auto"/>
        <w:rPr>
          <w:rFonts w:ascii="Tahoma" w:hAnsi="Tahoma" w:cs="Tahoma"/>
        </w:rPr>
      </w:pPr>
      <w:r w:rsidRPr="00955E04">
        <w:rPr>
          <w:rFonts w:ascii="Tahoma" w:hAnsi="Tahoma" w:cs="Tahoma"/>
        </w:rPr>
        <w:t xml:space="preserve">Na podstawie art. 18 pkt 20 ustawy z dnia 5 czerwca 1998 r. o samorządzie województwa </w:t>
      </w:r>
      <w:r w:rsidR="002C6FEB" w:rsidRPr="00955E04">
        <w:rPr>
          <w:rFonts w:ascii="Tahoma" w:hAnsi="Tahoma" w:cs="Tahoma"/>
        </w:rPr>
        <w:t xml:space="preserve"> </w:t>
      </w:r>
      <w:r w:rsidR="002C6FEB" w:rsidRPr="00955E04">
        <w:rPr>
          <w:rFonts w:ascii="Tahoma" w:hAnsi="Tahoma" w:cs="Tahoma"/>
        </w:rPr>
        <w:br/>
      </w:r>
      <w:r w:rsidRPr="00955E04">
        <w:rPr>
          <w:rFonts w:ascii="Tahoma" w:hAnsi="Tahoma" w:cs="Tahoma"/>
        </w:rPr>
        <w:t>(</w:t>
      </w:r>
      <w:r w:rsidR="00322399" w:rsidRPr="00955E04">
        <w:rPr>
          <w:rFonts w:ascii="Tahoma" w:hAnsi="Tahoma" w:cs="Tahoma"/>
        </w:rPr>
        <w:t>Dz. U. z 20</w:t>
      </w:r>
      <w:r w:rsidR="00540C09" w:rsidRPr="00955E04">
        <w:rPr>
          <w:rFonts w:ascii="Tahoma" w:hAnsi="Tahoma" w:cs="Tahoma"/>
        </w:rPr>
        <w:t>20</w:t>
      </w:r>
      <w:r w:rsidR="00322399" w:rsidRPr="00955E04">
        <w:rPr>
          <w:rFonts w:ascii="Tahoma" w:hAnsi="Tahoma" w:cs="Tahoma"/>
        </w:rPr>
        <w:t xml:space="preserve"> r. poz. </w:t>
      </w:r>
      <w:r w:rsidR="00540C09" w:rsidRPr="00955E04">
        <w:rPr>
          <w:rFonts w:ascii="Tahoma" w:hAnsi="Tahoma" w:cs="Tahoma"/>
        </w:rPr>
        <w:t>1668</w:t>
      </w:r>
      <w:r w:rsidR="002C6FEB" w:rsidRPr="00955E04">
        <w:rPr>
          <w:rFonts w:ascii="Tahoma" w:hAnsi="Tahoma" w:cs="Tahoma"/>
        </w:rPr>
        <w:t xml:space="preserve"> oraz </w:t>
      </w:r>
      <w:r w:rsidR="00B34826" w:rsidRPr="00955E04">
        <w:rPr>
          <w:rFonts w:ascii="Tahoma" w:hAnsi="Tahoma" w:cs="Tahoma"/>
        </w:rPr>
        <w:t>z 2021 r. poz. 1038</w:t>
      </w:r>
      <w:r w:rsidR="00500390" w:rsidRPr="00955E04">
        <w:rPr>
          <w:rFonts w:ascii="Tahoma" w:hAnsi="Tahoma" w:cs="Tahoma"/>
        </w:rPr>
        <w:t xml:space="preserve"> i 1834</w:t>
      </w:r>
      <w:r w:rsidR="00B34826" w:rsidRPr="00955E04">
        <w:rPr>
          <w:rFonts w:ascii="Tahoma" w:hAnsi="Tahoma" w:cs="Tahoma"/>
          <w:bCs/>
        </w:rPr>
        <w:t>)</w:t>
      </w:r>
      <w:r w:rsidRPr="00955E04">
        <w:rPr>
          <w:rFonts w:ascii="Tahoma" w:hAnsi="Tahoma" w:cs="Tahoma"/>
        </w:rPr>
        <w:t xml:space="preserve"> oraz art. 5a ust. 1 i 4 ustawy </w:t>
      </w:r>
      <w:r w:rsidR="00914F14" w:rsidRPr="00955E04">
        <w:rPr>
          <w:rFonts w:ascii="Tahoma" w:hAnsi="Tahoma" w:cs="Tahoma"/>
        </w:rPr>
        <w:t xml:space="preserve"> </w:t>
      </w:r>
      <w:r w:rsidR="00914F14" w:rsidRPr="00955E04">
        <w:rPr>
          <w:rFonts w:ascii="Tahoma" w:hAnsi="Tahoma" w:cs="Tahoma"/>
        </w:rPr>
        <w:br/>
      </w:r>
      <w:r w:rsidRPr="00955E04">
        <w:rPr>
          <w:rFonts w:ascii="Tahoma" w:hAnsi="Tahoma" w:cs="Tahoma"/>
        </w:rPr>
        <w:t>z dnia 24 kwietnia 2003 r. o</w:t>
      </w:r>
      <w:r w:rsidR="00B13BEB" w:rsidRPr="00955E04">
        <w:rPr>
          <w:rFonts w:ascii="Tahoma" w:hAnsi="Tahoma" w:cs="Tahoma"/>
        </w:rPr>
        <w:t> </w:t>
      </w:r>
      <w:r w:rsidRPr="00955E04">
        <w:rPr>
          <w:rFonts w:ascii="Tahoma" w:hAnsi="Tahoma" w:cs="Tahoma"/>
        </w:rPr>
        <w:t>działalności pożytku publicznego i o wolontariacie (</w:t>
      </w:r>
      <w:r w:rsidR="00ED7BCE" w:rsidRPr="00955E04">
        <w:rPr>
          <w:rFonts w:ascii="Tahoma" w:hAnsi="Tahoma" w:cs="Tahoma"/>
        </w:rPr>
        <w:t>Dz. U. z 20</w:t>
      </w:r>
      <w:r w:rsidR="00540C09" w:rsidRPr="00955E04">
        <w:rPr>
          <w:rFonts w:ascii="Tahoma" w:hAnsi="Tahoma" w:cs="Tahoma"/>
        </w:rPr>
        <w:t>20</w:t>
      </w:r>
      <w:r w:rsidR="00ED7BCE" w:rsidRPr="00955E04">
        <w:rPr>
          <w:rFonts w:ascii="Tahoma" w:hAnsi="Tahoma" w:cs="Tahoma"/>
        </w:rPr>
        <w:t xml:space="preserve"> r. </w:t>
      </w:r>
      <w:r w:rsidR="00914F14" w:rsidRPr="00955E04">
        <w:rPr>
          <w:rFonts w:ascii="Tahoma" w:hAnsi="Tahoma" w:cs="Tahoma"/>
        </w:rPr>
        <w:t xml:space="preserve"> </w:t>
      </w:r>
      <w:r w:rsidR="00914F14" w:rsidRPr="00955E04">
        <w:rPr>
          <w:rFonts w:ascii="Tahoma" w:hAnsi="Tahoma" w:cs="Tahoma"/>
        </w:rPr>
        <w:br/>
      </w:r>
      <w:r w:rsidR="00ED7BCE" w:rsidRPr="00955E04">
        <w:rPr>
          <w:rFonts w:ascii="Tahoma" w:hAnsi="Tahoma" w:cs="Tahoma"/>
        </w:rPr>
        <w:t>poz.</w:t>
      </w:r>
      <w:r w:rsidR="00540C09" w:rsidRPr="00955E04">
        <w:rPr>
          <w:rFonts w:ascii="Tahoma" w:hAnsi="Tahoma" w:cs="Tahoma"/>
        </w:rPr>
        <w:t xml:space="preserve"> 1057</w:t>
      </w:r>
      <w:r w:rsidR="00B34826" w:rsidRPr="00955E04">
        <w:rPr>
          <w:rFonts w:ascii="Tahoma" w:hAnsi="Tahoma" w:cs="Tahoma"/>
        </w:rPr>
        <w:t xml:space="preserve"> oraz z 2021 r. poz. 1038, 1243</w:t>
      </w:r>
      <w:r w:rsidR="00C71B5F" w:rsidRPr="00955E04">
        <w:rPr>
          <w:rFonts w:ascii="Tahoma" w:hAnsi="Tahoma" w:cs="Tahoma"/>
        </w:rPr>
        <w:t xml:space="preserve">, </w:t>
      </w:r>
      <w:r w:rsidR="00B34826" w:rsidRPr="00955E04">
        <w:rPr>
          <w:rFonts w:ascii="Tahoma" w:hAnsi="Tahoma" w:cs="Tahoma"/>
        </w:rPr>
        <w:t>1535</w:t>
      </w:r>
      <w:r w:rsidR="00C71B5F" w:rsidRPr="00955E04">
        <w:rPr>
          <w:rFonts w:ascii="Tahoma" w:hAnsi="Tahoma" w:cs="Tahoma"/>
        </w:rPr>
        <w:t xml:space="preserve"> i 2490</w:t>
      </w:r>
      <w:r w:rsidRPr="00955E04">
        <w:rPr>
          <w:rFonts w:ascii="Tahoma" w:hAnsi="Tahoma" w:cs="Tahoma"/>
        </w:rPr>
        <w:t>) – uchwala się, co następuje:</w:t>
      </w:r>
    </w:p>
    <w:p w14:paraId="760D1777" w14:textId="77777777" w:rsidR="0038083A" w:rsidRPr="00955E04" w:rsidRDefault="0038083A" w:rsidP="00955E04">
      <w:pPr>
        <w:pStyle w:val="Nagwek2"/>
        <w:spacing w:before="0" w:after="0" w:line="276" w:lineRule="auto"/>
        <w:jc w:val="left"/>
        <w:rPr>
          <w:rFonts w:ascii="Tahoma" w:hAnsi="Tahoma" w:cs="Tahoma"/>
          <w:sz w:val="24"/>
          <w:szCs w:val="24"/>
        </w:rPr>
      </w:pPr>
    </w:p>
    <w:p w14:paraId="6F4A21D2" w14:textId="77777777" w:rsidR="00D91195" w:rsidRPr="00955E04" w:rsidRDefault="00D91195" w:rsidP="00955E04">
      <w:pPr>
        <w:pStyle w:val="Nagwek2"/>
        <w:spacing w:before="0" w:after="0" w:line="276" w:lineRule="auto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§ 1.</w:t>
      </w:r>
    </w:p>
    <w:p w14:paraId="582F3046" w14:textId="7EB4369A" w:rsidR="002C6FEB" w:rsidRPr="00955E04" w:rsidRDefault="00D91195" w:rsidP="00955E0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Tahoma" w:hAnsi="Tahoma" w:cs="Tahoma"/>
          <w:lang w:eastAsia="pl-PL"/>
        </w:rPr>
      </w:pPr>
      <w:r w:rsidRPr="00955E04">
        <w:rPr>
          <w:rFonts w:ascii="Tahoma" w:hAnsi="Tahoma" w:cs="Tahoma"/>
        </w:rPr>
        <w:t xml:space="preserve">W </w:t>
      </w:r>
      <w:r w:rsidRPr="00955E04">
        <w:rPr>
          <w:rFonts w:ascii="Tahoma" w:hAnsi="Tahoma" w:cs="Tahoma"/>
          <w:lang w:eastAsia="pl-PL"/>
        </w:rPr>
        <w:t xml:space="preserve">uchwale </w:t>
      </w:r>
      <w:r w:rsidRPr="00955E04">
        <w:rPr>
          <w:rFonts w:ascii="Tahoma" w:hAnsi="Tahoma" w:cs="Tahoma"/>
        </w:rPr>
        <w:t>nr 1</w:t>
      </w:r>
      <w:r w:rsidR="00C30E36" w:rsidRPr="00955E04">
        <w:rPr>
          <w:rFonts w:ascii="Tahoma" w:hAnsi="Tahoma" w:cs="Tahoma"/>
        </w:rPr>
        <w:t>32</w:t>
      </w:r>
      <w:r w:rsidRPr="00955E04">
        <w:rPr>
          <w:rFonts w:ascii="Tahoma" w:hAnsi="Tahoma" w:cs="Tahoma"/>
        </w:rPr>
        <w:t>/</w:t>
      </w:r>
      <w:r w:rsidR="00473678" w:rsidRPr="00955E04">
        <w:rPr>
          <w:rFonts w:ascii="Tahoma" w:hAnsi="Tahoma" w:cs="Tahoma"/>
        </w:rPr>
        <w:t>2</w:t>
      </w:r>
      <w:r w:rsidR="00C30E36" w:rsidRPr="00955E04">
        <w:rPr>
          <w:rFonts w:ascii="Tahoma" w:hAnsi="Tahoma" w:cs="Tahoma"/>
        </w:rPr>
        <w:t>1</w:t>
      </w:r>
      <w:r w:rsidRPr="00955E04">
        <w:rPr>
          <w:rFonts w:ascii="Tahoma" w:hAnsi="Tahoma" w:cs="Tahoma"/>
        </w:rPr>
        <w:t xml:space="preserve"> Sejmiku Województwa Mazowieckiego z dnia 1</w:t>
      </w:r>
      <w:r w:rsidR="00C30E36" w:rsidRPr="00955E04">
        <w:rPr>
          <w:rFonts w:ascii="Tahoma" w:hAnsi="Tahoma" w:cs="Tahoma"/>
        </w:rPr>
        <w:t>2</w:t>
      </w:r>
      <w:r w:rsidRPr="00955E04">
        <w:rPr>
          <w:rFonts w:ascii="Tahoma" w:hAnsi="Tahoma" w:cs="Tahoma"/>
        </w:rPr>
        <w:t xml:space="preserve"> </w:t>
      </w:r>
      <w:r w:rsidR="00C30E36" w:rsidRPr="00955E04">
        <w:rPr>
          <w:rFonts w:ascii="Tahoma" w:hAnsi="Tahoma" w:cs="Tahoma"/>
        </w:rPr>
        <w:t>październik</w:t>
      </w:r>
      <w:r w:rsidR="003E49AB" w:rsidRPr="00955E04">
        <w:rPr>
          <w:rFonts w:ascii="Tahoma" w:hAnsi="Tahoma" w:cs="Tahoma"/>
        </w:rPr>
        <w:t>a</w:t>
      </w:r>
      <w:r w:rsidRPr="00955E04">
        <w:rPr>
          <w:rFonts w:ascii="Tahoma" w:hAnsi="Tahoma" w:cs="Tahoma"/>
        </w:rPr>
        <w:t xml:space="preserve"> 20</w:t>
      </w:r>
      <w:r w:rsidR="003E49AB" w:rsidRPr="00955E04">
        <w:rPr>
          <w:rFonts w:ascii="Tahoma" w:hAnsi="Tahoma" w:cs="Tahoma"/>
        </w:rPr>
        <w:t>2</w:t>
      </w:r>
      <w:r w:rsidR="00C30E36" w:rsidRPr="00955E04">
        <w:rPr>
          <w:rFonts w:ascii="Tahoma" w:hAnsi="Tahoma" w:cs="Tahoma"/>
        </w:rPr>
        <w:t>1</w:t>
      </w:r>
      <w:r w:rsidRPr="00955E04">
        <w:rPr>
          <w:rFonts w:ascii="Tahoma" w:hAnsi="Tahoma" w:cs="Tahoma"/>
        </w:rPr>
        <w:t xml:space="preserve"> r. w</w:t>
      </w:r>
      <w:r w:rsidR="00B13BEB" w:rsidRPr="00955E04">
        <w:rPr>
          <w:rFonts w:ascii="Tahoma" w:hAnsi="Tahoma" w:cs="Tahoma"/>
        </w:rPr>
        <w:t> </w:t>
      </w:r>
      <w:r w:rsidRPr="00955E04">
        <w:rPr>
          <w:rFonts w:ascii="Tahoma" w:hAnsi="Tahoma" w:cs="Tahoma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955E04">
        <w:rPr>
          <w:rFonts w:ascii="Tahoma" w:hAnsi="Tahoma" w:cs="Tahoma"/>
        </w:rPr>
        <w:t>2</w:t>
      </w:r>
      <w:r w:rsidR="00C30E36" w:rsidRPr="00955E04">
        <w:rPr>
          <w:rFonts w:ascii="Tahoma" w:hAnsi="Tahoma" w:cs="Tahoma"/>
        </w:rPr>
        <w:t>2</w:t>
      </w:r>
      <w:r w:rsidRPr="00955E04">
        <w:rPr>
          <w:rFonts w:ascii="Tahoma" w:hAnsi="Tahoma" w:cs="Tahoma"/>
        </w:rPr>
        <w:t xml:space="preserve"> rok”</w:t>
      </w:r>
      <w:r w:rsidR="00F47BB2" w:rsidRPr="00955E04">
        <w:rPr>
          <w:rStyle w:val="Odwoanieprzypisudolnego"/>
          <w:rFonts w:ascii="Tahoma" w:hAnsi="Tahoma" w:cs="Tahoma"/>
        </w:rPr>
        <w:footnoteReference w:id="1"/>
      </w:r>
      <w:r w:rsidR="00F47BB2" w:rsidRPr="00955E04">
        <w:rPr>
          <w:rFonts w:ascii="Tahoma" w:hAnsi="Tahoma" w:cs="Tahoma"/>
          <w:vertAlign w:val="superscript"/>
        </w:rPr>
        <w:t>)</w:t>
      </w:r>
      <w:r w:rsidR="00F47BB2" w:rsidRPr="00955E04">
        <w:rPr>
          <w:rFonts w:ascii="Tahoma" w:hAnsi="Tahoma" w:cs="Tahoma"/>
        </w:rPr>
        <w:t xml:space="preserve"> </w:t>
      </w:r>
      <w:r w:rsidR="002C6FEB" w:rsidRPr="00955E04">
        <w:rPr>
          <w:rFonts w:ascii="Tahoma" w:hAnsi="Tahoma" w:cs="Tahoma"/>
        </w:rPr>
        <w:t xml:space="preserve"> </w:t>
      </w:r>
      <w:r w:rsidR="002C6FEB" w:rsidRPr="00955E04">
        <w:rPr>
          <w:rFonts w:ascii="Tahoma" w:hAnsi="Tahoma" w:cs="Tahoma"/>
          <w:lang w:eastAsia="pl-PL"/>
        </w:rPr>
        <w:t>w załączniku do uchwały wprowadza się następujące zmiany:</w:t>
      </w:r>
    </w:p>
    <w:p w14:paraId="05BA8B82" w14:textId="78E61A1F" w:rsidR="009A6046" w:rsidRPr="00955E04" w:rsidRDefault="009A6046" w:rsidP="00955E04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>w § 2</w:t>
      </w:r>
      <w:r w:rsidR="00BE66F9"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w</w:t>
      </w: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ust. 2 pkt 2 otrzymuje brzmienie:</w:t>
      </w:r>
    </w:p>
    <w:p w14:paraId="4A33EAA4" w14:textId="32AB52C3" w:rsidR="009A6046" w:rsidRPr="00955E04" w:rsidRDefault="009A6046" w:rsidP="00955E04">
      <w:pPr>
        <w:pStyle w:val="Akapitzlist"/>
        <w:spacing w:after="120"/>
        <w:ind w:left="714" w:hanging="357"/>
        <w:contextualSpacing w:val="0"/>
        <w:rPr>
          <w:rFonts w:ascii="Tahoma" w:hAnsi="Tahoma" w:cs="Tahoma"/>
          <w:sz w:val="24"/>
          <w:szCs w:val="24"/>
          <w:lang w:eastAsia="pl-PL"/>
        </w:rPr>
      </w:pP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>„</w:t>
      </w:r>
      <w:r w:rsidRPr="00955E04">
        <w:rPr>
          <w:rFonts w:ascii="Tahoma" w:hAnsi="Tahoma" w:cs="Tahoma"/>
          <w:sz w:val="24"/>
          <w:szCs w:val="24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a) promocję zdrowego i aktywnego stylu życia,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b) zwiększanie aktywności kulturalnej,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c) działania związane z ochroną dziedzictwa kulturowego Województwa,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d) poprawę infrastruktury turystycznej Województwa,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e) upowszechnianie kultury fizycznej i sportu, w szczególności wśród dzieci i młodzieży,</w:t>
      </w:r>
      <w:r w:rsidRPr="00955E04">
        <w:rPr>
          <w:rFonts w:ascii="Tahoma" w:hAnsi="Tahoma" w:cs="Tahoma"/>
          <w:sz w:val="24"/>
          <w:szCs w:val="24"/>
          <w:lang w:eastAsia="pl-PL"/>
        </w:rPr>
        <w:br/>
      </w:r>
      <w:r w:rsidRPr="00955E04">
        <w:rPr>
          <w:rFonts w:ascii="Tahoma" w:hAnsi="Tahoma" w:cs="Tahoma"/>
          <w:sz w:val="24"/>
          <w:szCs w:val="24"/>
          <w:lang w:eastAsia="pl-PL"/>
        </w:rPr>
        <w:lastRenderedPageBreak/>
        <w:t>f) działania w zakresie edukacji, nauki, oświaty i wychowania,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g) prowadzenie i promowanie działań w zakresie ekologii i ochrony środowiska naturalnego,</w:t>
      </w:r>
      <w:r w:rsidRPr="00955E04">
        <w:rPr>
          <w:rFonts w:ascii="Tahoma" w:hAnsi="Tahoma" w:cs="Tahoma"/>
          <w:sz w:val="24"/>
          <w:szCs w:val="24"/>
          <w:lang w:eastAsia="pl-PL"/>
        </w:rPr>
        <w:br/>
        <w:t>h) poprawę bezpieczeństwa publicznego w Województwie,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i) zwiększanie dostępności usług społecznych użyteczności publicznej (w interesie ogólnym),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m.in. w obszarze zdrowia, kultury, sportu, rekreacji i edukacji,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j) stymulowanie rozwoju osobistego mieszkańców Województwa z różnych środowisk,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k) reintegrację rodzin, ochronę macierzyństwa, wielodzietności oraz dzieci zagrożonych sieroctwem</w:t>
      </w:r>
      <w:r w:rsidR="00C5579E" w:rsidRPr="00955E04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t>a także wspieranie rodzin z problemami bezradności w sprawach opiekuńczo-wychowawczych,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l) rozwój środowiskowych usług dla rodzin z dziećmi oraz tworzenie systemu rodzinnej pieczy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zastępczej i promocji idei rodzicielstwa adopcyjnego,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m) działania na rzecz kształtowania przestrzeni Województwa w poszanowaniu zasad ładu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>przestrzennego, norm urbanistyczno-architektonicznych, a także budowy sprawnego</w:t>
      </w:r>
      <w:r w:rsidRPr="00955E04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i </w:t>
      </w:r>
      <w:proofErr w:type="spellStart"/>
      <w:r w:rsidRPr="00955E04">
        <w:rPr>
          <w:rFonts w:ascii="Tahoma" w:eastAsia="Times New Roman" w:hAnsi="Tahoma" w:cs="Tahoma"/>
          <w:sz w:val="24"/>
          <w:szCs w:val="24"/>
          <w:lang w:eastAsia="pl-PL"/>
        </w:rPr>
        <w:t>zasobooszczędnego</w:t>
      </w:r>
      <w:proofErr w:type="spellEnd"/>
      <w:r w:rsidRPr="00955E04">
        <w:rPr>
          <w:rFonts w:ascii="Tahoma" w:eastAsia="Times New Roman" w:hAnsi="Tahoma" w:cs="Tahoma"/>
          <w:sz w:val="24"/>
          <w:szCs w:val="24"/>
          <w:lang w:eastAsia="pl-PL"/>
        </w:rPr>
        <w:t xml:space="preserve"> systemu transportu publicznego</w:t>
      </w:r>
      <w:r w:rsidRPr="00955E04">
        <w:rPr>
          <w:rFonts w:ascii="Tahoma" w:hAnsi="Tahoma" w:cs="Tahoma"/>
          <w:sz w:val="24"/>
          <w:szCs w:val="24"/>
          <w:lang w:eastAsia="pl-PL"/>
        </w:rPr>
        <w:t>,</w:t>
      </w:r>
      <w:r w:rsidRPr="00955E04">
        <w:rPr>
          <w:rFonts w:ascii="Tahoma" w:hAnsi="Tahoma" w:cs="Tahoma"/>
          <w:sz w:val="24"/>
          <w:szCs w:val="24"/>
          <w:lang w:eastAsia="pl-PL"/>
        </w:rPr>
        <w:br/>
      </w: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>n) działania z zakresu profilaktyki uzależnień;”</w:t>
      </w:r>
      <w:r w:rsidR="006276BE" w:rsidRPr="00955E04">
        <w:rPr>
          <w:rFonts w:ascii="Tahoma" w:hAnsi="Tahoma" w:cs="Tahoma"/>
          <w:bCs/>
          <w:color w:val="000000" w:themeColor="text1"/>
          <w:sz w:val="24"/>
          <w:szCs w:val="24"/>
        </w:rPr>
        <w:t>;</w:t>
      </w:r>
    </w:p>
    <w:p w14:paraId="627F97B8" w14:textId="073E8D2C" w:rsidR="002C6FEB" w:rsidRPr="00955E04" w:rsidRDefault="00B34826" w:rsidP="00955E04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w </w:t>
      </w:r>
      <w:r w:rsidR="004E7403" w:rsidRPr="00955E04">
        <w:rPr>
          <w:rFonts w:ascii="Tahoma" w:hAnsi="Tahoma" w:cs="Tahoma"/>
          <w:bCs/>
          <w:color w:val="000000" w:themeColor="text1"/>
          <w:sz w:val="24"/>
          <w:szCs w:val="24"/>
        </w:rPr>
        <w:t>§ 1</w:t>
      </w:r>
      <w:r w:rsidR="007A35BC" w:rsidRPr="00955E04">
        <w:rPr>
          <w:rFonts w:ascii="Tahoma" w:hAnsi="Tahoma" w:cs="Tahoma"/>
          <w:bCs/>
          <w:color w:val="000000" w:themeColor="text1"/>
          <w:sz w:val="24"/>
          <w:szCs w:val="24"/>
        </w:rPr>
        <w:t>1</w:t>
      </w:r>
      <w:r w:rsidR="009501A4"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E73891"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w </w:t>
      </w:r>
      <w:r w:rsidR="009501A4"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pkt </w:t>
      </w:r>
      <w:r w:rsidR="007A35BC" w:rsidRPr="00955E04">
        <w:rPr>
          <w:rFonts w:ascii="Tahoma" w:hAnsi="Tahoma" w:cs="Tahoma"/>
          <w:bCs/>
          <w:color w:val="000000" w:themeColor="text1"/>
          <w:sz w:val="24"/>
          <w:szCs w:val="24"/>
        </w:rPr>
        <w:t>1</w:t>
      </w:r>
      <w:r w:rsidR="009501A4"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500390" w:rsidRPr="00955E04">
        <w:rPr>
          <w:rFonts w:ascii="Tahoma" w:hAnsi="Tahoma" w:cs="Tahoma"/>
          <w:bCs/>
          <w:color w:val="000000" w:themeColor="text1"/>
          <w:sz w:val="24"/>
          <w:szCs w:val="24"/>
        </w:rPr>
        <w:t>w tabeli</w:t>
      </w: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581A01" w:rsidRPr="00955E04">
        <w:rPr>
          <w:rFonts w:ascii="Tahoma" w:hAnsi="Tahoma" w:cs="Tahoma"/>
          <w:bCs/>
          <w:color w:val="000000" w:themeColor="text1"/>
          <w:sz w:val="24"/>
          <w:szCs w:val="24"/>
        </w:rPr>
        <w:t>l</w:t>
      </w: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.p. </w:t>
      </w:r>
      <w:r w:rsidR="007A35BC" w:rsidRPr="00955E04">
        <w:rPr>
          <w:rFonts w:ascii="Tahoma" w:hAnsi="Tahoma" w:cs="Tahoma"/>
          <w:bCs/>
          <w:color w:val="000000" w:themeColor="text1"/>
          <w:sz w:val="24"/>
          <w:szCs w:val="24"/>
        </w:rPr>
        <w:t>5</w:t>
      </w:r>
      <w:r w:rsidRPr="00955E04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9501A4" w:rsidRPr="00955E04">
        <w:rPr>
          <w:rFonts w:ascii="Tahoma" w:hAnsi="Tahoma" w:cs="Tahoma"/>
          <w:bCs/>
          <w:color w:val="000000" w:themeColor="text1"/>
          <w:sz w:val="24"/>
          <w:szCs w:val="24"/>
        </w:rPr>
        <w:t>otrzymuje brzmienie:</w:t>
      </w:r>
    </w:p>
    <w:p w14:paraId="44935765" w14:textId="77777777" w:rsidR="00E73891" w:rsidRPr="00955E04" w:rsidRDefault="00E73891" w:rsidP="00955E04">
      <w:pPr>
        <w:pStyle w:val="Akapitzlist"/>
        <w:spacing w:after="120"/>
        <w:ind w:left="360"/>
        <w:rPr>
          <w:rFonts w:ascii="Tahoma" w:hAnsi="Tahoma" w:cs="Tahoma"/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55E04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55E04" w:rsidRDefault="007A35BC" w:rsidP="00955E04">
            <w:pPr>
              <w:snapToGrid w:val="0"/>
              <w:rPr>
                <w:rFonts w:ascii="Tahoma" w:hAnsi="Tahoma" w:cs="Tahoma"/>
                <w:iCs/>
                <w:color w:val="000000" w:themeColor="text1"/>
              </w:rPr>
            </w:pPr>
            <w:r w:rsidRPr="00955E04">
              <w:rPr>
                <w:rFonts w:ascii="Tahoma" w:hAnsi="Tahoma" w:cs="Tahoma"/>
                <w:iCs/>
                <w:color w:val="000000" w:themeColor="text1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55E04" w:rsidRDefault="007A35BC" w:rsidP="00955E04">
            <w:pPr>
              <w:snapToGrid w:val="0"/>
              <w:spacing w:line="276" w:lineRule="auto"/>
              <w:rPr>
                <w:rFonts w:ascii="Tahoma" w:eastAsia="Calibri" w:hAnsi="Tahoma" w:cs="Tahoma"/>
                <w:iCs/>
                <w:color w:val="000000" w:themeColor="text1"/>
              </w:rPr>
            </w:pPr>
            <w:r w:rsidRPr="00955E04">
              <w:rPr>
                <w:rStyle w:val="markedcontent"/>
                <w:rFonts w:ascii="Tahoma" w:hAnsi="Tahoma" w:cs="Tahoma"/>
              </w:rPr>
              <w:t xml:space="preserve">Wspieranie </w:t>
            </w:r>
            <w:r w:rsidR="009A6046" w:rsidRPr="00955E04">
              <w:rPr>
                <w:rStyle w:val="markedcontent"/>
                <w:rFonts w:ascii="Tahoma" w:hAnsi="Tahoma" w:cs="Tahoma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55E04" w:rsidRDefault="007A35BC" w:rsidP="00955E04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955E04">
              <w:rPr>
                <w:rFonts w:ascii="Tahoma" w:hAnsi="Tahoma" w:cs="Tahoma"/>
              </w:rPr>
              <w:t>II kwartał 2022</w:t>
            </w:r>
          </w:p>
          <w:p w14:paraId="0810CF46" w14:textId="678FD10E" w:rsidR="002C6FEB" w:rsidRPr="00955E04" w:rsidRDefault="002C6FEB" w:rsidP="00955E04">
            <w:pPr>
              <w:snapToGrid w:val="0"/>
              <w:spacing w:line="276" w:lineRule="auto"/>
              <w:rPr>
                <w:rFonts w:ascii="Tahoma" w:hAnsi="Tahoma" w:cs="Tahoma"/>
                <w:color w:val="FF0000"/>
              </w:rPr>
            </w:pPr>
          </w:p>
        </w:tc>
      </w:tr>
    </w:tbl>
    <w:p w14:paraId="154CB1E0" w14:textId="6A101F40" w:rsidR="004E7403" w:rsidRPr="00955E04" w:rsidRDefault="004E7403" w:rsidP="00955E04">
      <w:pPr>
        <w:rPr>
          <w:rFonts w:ascii="Tahoma" w:hAnsi="Tahoma" w:cs="Tahoma"/>
          <w:b/>
        </w:rPr>
      </w:pPr>
    </w:p>
    <w:p w14:paraId="533A1E6D" w14:textId="574D4688" w:rsidR="00C30E36" w:rsidRPr="00955E04" w:rsidRDefault="00745658" w:rsidP="00955E04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w</w:t>
      </w:r>
      <w:r w:rsidR="00C30E36" w:rsidRPr="00955E04">
        <w:rPr>
          <w:rFonts w:ascii="Tahoma" w:hAnsi="Tahoma" w:cs="Tahoma"/>
          <w:sz w:val="24"/>
          <w:szCs w:val="24"/>
        </w:rPr>
        <w:t xml:space="preserve"> </w:t>
      </w:r>
      <w:bookmarkStart w:id="0" w:name="_Hlk85619626"/>
      <w:r w:rsidR="00C30E36" w:rsidRPr="00955E04">
        <w:rPr>
          <w:rFonts w:ascii="Tahoma" w:hAnsi="Tahoma" w:cs="Tahoma"/>
          <w:sz w:val="24"/>
          <w:szCs w:val="24"/>
        </w:rPr>
        <w:t>§ 1</w:t>
      </w:r>
      <w:r w:rsidR="007A35BC" w:rsidRPr="00955E04">
        <w:rPr>
          <w:rFonts w:ascii="Tahoma" w:hAnsi="Tahoma" w:cs="Tahoma"/>
          <w:sz w:val="24"/>
          <w:szCs w:val="24"/>
        </w:rPr>
        <w:t xml:space="preserve">3 </w:t>
      </w:r>
      <w:r w:rsidR="00C30E36" w:rsidRPr="00955E04">
        <w:rPr>
          <w:rFonts w:ascii="Tahoma" w:hAnsi="Tahoma" w:cs="Tahoma"/>
          <w:sz w:val="24"/>
          <w:szCs w:val="24"/>
        </w:rPr>
        <w:t xml:space="preserve">pkt 3 </w:t>
      </w:r>
      <w:r w:rsidR="00F47BB2" w:rsidRPr="00955E04">
        <w:rPr>
          <w:rFonts w:ascii="Tahoma" w:hAnsi="Tahoma" w:cs="Tahoma"/>
          <w:sz w:val="24"/>
          <w:szCs w:val="24"/>
        </w:rPr>
        <w:t>otrzymuje</w:t>
      </w:r>
      <w:r w:rsidR="00C30E36" w:rsidRPr="00955E04">
        <w:rPr>
          <w:rFonts w:ascii="Tahoma" w:hAnsi="Tahoma" w:cs="Tahoma"/>
          <w:sz w:val="24"/>
          <w:szCs w:val="24"/>
        </w:rPr>
        <w:t xml:space="preserve"> brzmieni</w:t>
      </w:r>
      <w:r w:rsidR="00F47BB2" w:rsidRPr="00955E04">
        <w:rPr>
          <w:rFonts w:ascii="Tahoma" w:hAnsi="Tahoma" w:cs="Tahoma"/>
          <w:sz w:val="24"/>
          <w:szCs w:val="24"/>
        </w:rPr>
        <w:t>e</w:t>
      </w:r>
      <w:r w:rsidR="00C30E36" w:rsidRPr="00955E04">
        <w:rPr>
          <w:rFonts w:ascii="Tahoma" w:hAnsi="Tahoma" w:cs="Tahoma"/>
          <w:sz w:val="24"/>
          <w:szCs w:val="24"/>
        </w:rPr>
        <w:t>:</w:t>
      </w:r>
    </w:p>
    <w:p w14:paraId="03392EAB" w14:textId="77777777" w:rsidR="00F47BB2" w:rsidRPr="00955E04" w:rsidRDefault="00F47BB2" w:rsidP="00955E04">
      <w:pPr>
        <w:spacing w:after="120" w:line="276" w:lineRule="auto"/>
        <w:ind w:left="357"/>
        <w:rPr>
          <w:rFonts w:ascii="Tahoma" w:hAnsi="Tahoma" w:cs="Tahoma"/>
          <w:b/>
        </w:rPr>
      </w:pPr>
      <w:r w:rsidRPr="00955E04">
        <w:rPr>
          <w:rFonts w:ascii="Tahoma" w:hAnsi="Tahoma" w:cs="Tahoma"/>
          <w:b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55E04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55E04" w:rsidRDefault="00F47BB2" w:rsidP="00955E04">
            <w:pPr>
              <w:tabs>
                <w:tab w:val="left" w:pos="281"/>
              </w:tabs>
              <w:snapToGrid w:val="0"/>
              <w:ind w:right="-45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955E04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55E04" w:rsidRDefault="00F47BB2" w:rsidP="00955E04">
            <w:pPr>
              <w:tabs>
                <w:tab w:val="left" w:pos="281"/>
              </w:tabs>
              <w:snapToGrid w:val="0"/>
              <w:rPr>
                <w:rFonts w:ascii="Tahoma" w:hAnsi="Tahoma" w:cs="Tahoma"/>
              </w:rPr>
            </w:pPr>
            <w:r w:rsidRPr="00955E04">
              <w:rPr>
                <w:rFonts w:ascii="Tahoma" w:hAnsi="Tahoma" w:cs="Tahoma"/>
                <w:b/>
                <w:bCs/>
                <w:color w:val="000000" w:themeColor="text1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55E04" w:rsidRDefault="00F47BB2" w:rsidP="00955E04">
            <w:pPr>
              <w:rPr>
                <w:rFonts w:ascii="Tahoma" w:hAnsi="Tahoma" w:cs="Tahoma"/>
                <w:color w:val="000000" w:themeColor="text1"/>
              </w:rPr>
            </w:pPr>
            <w:r w:rsidRPr="00955E04">
              <w:rPr>
                <w:rFonts w:ascii="Tahoma" w:hAnsi="Tahoma" w:cs="Tahoma"/>
                <w:b/>
                <w:bCs/>
                <w:color w:val="000000" w:themeColor="text1"/>
              </w:rPr>
              <w:t>Termin ogłoszenia konkursu</w:t>
            </w:r>
          </w:p>
        </w:tc>
      </w:tr>
      <w:tr w:rsidR="00F47BB2" w:rsidRPr="00955E04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55E04" w:rsidRDefault="00F47BB2" w:rsidP="00955E04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55E04" w:rsidRDefault="00F47BB2" w:rsidP="00955E04">
            <w:pPr>
              <w:tabs>
                <w:tab w:val="left" w:pos="281"/>
              </w:tabs>
              <w:snapToGrid w:val="0"/>
              <w:rPr>
                <w:rFonts w:ascii="Tahoma" w:hAnsi="Tahoma" w:cs="Tahoma"/>
                <w:bCs/>
                <w:color w:val="000000" w:themeColor="text1"/>
              </w:rPr>
            </w:pPr>
            <w:proofErr w:type="spellStart"/>
            <w:r w:rsidRPr="00955E04">
              <w:rPr>
                <w:rFonts w:ascii="Tahoma" w:hAnsi="Tahoma" w:cs="Tahoma"/>
                <w:bCs/>
                <w:color w:val="000000" w:themeColor="text1"/>
              </w:rPr>
              <w:t>VeloMazovia</w:t>
            </w:r>
            <w:proofErr w:type="spellEnd"/>
            <w:r w:rsidRPr="00955E04">
              <w:rPr>
                <w:rFonts w:ascii="Tahoma" w:hAnsi="Tahoma" w:cs="Tahoma"/>
                <w:bCs/>
                <w:color w:val="000000" w:themeColor="text1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55E04" w:rsidRDefault="00F47BB2" w:rsidP="00955E04">
            <w:pPr>
              <w:rPr>
                <w:rFonts w:ascii="Tahoma" w:hAnsi="Tahoma" w:cs="Tahoma"/>
                <w:color w:val="000000" w:themeColor="text1"/>
              </w:rPr>
            </w:pPr>
            <w:r w:rsidRPr="00955E04">
              <w:rPr>
                <w:rFonts w:ascii="Tahoma" w:hAnsi="Tahoma" w:cs="Tahoma"/>
                <w:color w:val="000000"/>
              </w:rPr>
              <w:t xml:space="preserve">IV kwartał 2021/  </w:t>
            </w:r>
            <w:r w:rsidRPr="00955E04">
              <w:rPr>
                <w:rFonts w:ascii="Tahoma" w:hAnsi="Tahoma" w:cs="Tahoma"/>
                <w:color w:val="000000"/>
              </w:rPr>
              <w:br/>
              <w:t>I kwartał 2022</w:t>
            </w:r>
          </w:p>
        </w:tc>
      </w:tr>
      <w:tr w:rsidR="00F47BB2" w:rsidRPr="00955E04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55E04" w:rsidRDefault="00F47BB2" w:rsidP="00955E04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55E04" w:rsidRDefault="00F47BB2" w:rsidP="00955E04">
            <w:pPr>
              <w:rPr>
                <w:rFonts w:ascii="Tahoma" w:hAnsi="Tahoma" w:cs="Tahoma"/>
                <w:color w:val="000000" w:themeColor="text1"/>
              </w:rPr>
            </w:pPr>
            <w:r w:rsidRPr="00955E04">
              <w:rPr>
                <w:rFonts w:ascii="Tahoma" w:hAnsi="Tahoma" w:cs="Tahoma"/>
                <w:color w:val="000000" w:themeColor="text1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55E04" w:rsidRDefault="00F47BB2" w:rsidP="00955E04">
            <w:pPr>
              <w:rPr>
                <w:rFonts w:ascii="Tahoma" w:hAnsi="Tahoma" w:cs="Tahoma"/>
                <w:color w:val="000000" w:themeColor="text1"/>
              </w:rPr>
            </w:pPr>
            <w:r w:rsidRPr="00955E04">
              <w:rPr>
                <w:rFonts w:ascii="Tahoma" w:hAnsi="Tahoma" w:cs="Tahoma"/>
                <w:color w:val="000000"/>
              </w:rPr>
              <w:t xml:space="preserve">IV kwartał 2021/  </w:t>
            </w:r>
            <w:r w:rsidRPr="00955E04">
              <w:rPr>
                <w:rFonts w:ascii="Tahoma" w:hAnsi="Tahoma" w:cs="Tahoma"/>
                <w:color w:val="000000"/>
              </w:rPr>
              <w:br/>
              <w:t>I kwartał 2022</w:t>
            </w:r>
          </w:p>
        </w:tc>
      </w:tr>
      <w:tr w:rsidR="00F47BB2" w:rsidRPr="00955E04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55E04" w:rsidRDefault="00F47BB2" w:rsidP="00955E04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55E04" w:rsidRDefault="00F47BB2" w:rsidP="00955E04">
            <w:pPr>
              <w:rPr>
                <w:rFonts w:ascii="Tahoma" w:hAnsi="Tahoma" w:cs="Tahoma"/>
                <w:color w:val="000000" w:themeColor="text1"/>
              </w:rPr>
            </w:pPr>
            <w:r w:rsidRPr="00955E04">
              <w:rPr>
                <w:rStyle w:val="markedcontent"/>
                <w:rFonts w:ascii="Tahoma" w:hAnsi="Tahoma" w:cs="Tahoma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55E04" w:rsidRDefault="00F47BB2" w:rsidP="00955E04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955E04">
              <w:rPr>
                <w:rFonts w:ascii="Tahoma" w:hAnsi="Tahoma" w:cs="Tahoma"/>
              </w:rPr>
              <w:t>II kwartał 2022</w:t>
            </w:r>
          </w:p>
        </w:tc>
      </w:tr>
    </w:tbl>
    <w:p w14:paraId="4A97A8A5" w14:textId="6F63F81E" w:rsidR="00F47BB2" w:rsidRPr="00955E04" w:rsidRDefault="00F47BB2" w:rsidP="00955E04">
      <w:pPr>
        <w:pStyle w:val="Akapitzlist"/>
        <w:spacing w:after="120"/>
        <w:ind w:left="357"/>
        <w:rPr>
          <w:rFonts w:ascii="Tahoma" w:hAnsi="Tahoma" w:cs="Tahoma"/>
          <w:sz w:val="24"/>
          <w:szCs w:val="24"/>
        </w:rPr>
      </w:pPr>
    </w:p>
    <w:p w14:paraId="2C43333F" w14:textId="1E408D35" w:rsidR="00D71421" w:rsidRPr="00955E04" w:rsidRDefault="00D71421" w:rsidP="00955E04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 xml:space="preserve">w § 21 ust. 4a otrzymuje brzmienie: </w:t>
      </w:r>
    </w:p>
    <w:p w14:paraId="721BCBA1" w14:textId="42BD5D0B" w:rsidR="00D71421" w:rsidRPr="00955E04" w:rsidRDefault="00D71421" w:rsidP="00955E04">
      <w:pPr>
        <w:spacing w:after="120" w:line="276" w:lineRule="auto"/>
        <w:ind w:left="714" w:hanging="357"/>
        <w:rPr>
          <w:rFonts w:ascii="Tahoma" w:hAnsi="Tahoma" w:cs="Tahoma"/>
          <w:bCs/>
        </w:rPr>
      </w:pPr>
      <w:r w:rsidRPr="00955E04">
        <w:rPr>
          <w:rFonts w:ascii="Tahoma" w:hAnsi="Tahoma" w:cs="Tahoma"/>
          <w:bCs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0"/>
    <w:p w14:paraId="141A4279" w14:textId="3B280B42" w:rsidR="00D91195" w:rsidRPr="00955E04" w:rsidRDefault="00D91195" w:rsidP="00955E04">
      <w:pPr>
        <w:pStyle w:val="Nagwek2"/>
        <w:spacing w:before="0" w:after="0" w:line="276" w:lineRule="auto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§ 2.</w:t>
      </w:r>
    </w:p>
    <w:p w14:paraId="4E74D427" w14:textId="77777777" w:rsidR="00D91195" w:rsidRPr="00955E04" w:rsidRDefault="00D91195" w:rsidP="00955E04">
      <w:pPr>
        <w:spacing w:line="276" w:lineRule="auto"/>
        <w:rPr>
          <w:rFonts w:ascii="Tahoma" w:hAnsi="Tahoma" w:cs="Tahoma"/>
        </w:rPr>
      </w:pPr>
      <w:r w:rsidRPr="00955E04">
        <w:rPr>
          <w:rFonts w:ascii="Tahoma" w:hAnsi="Tahoma" w:cs="Tahoma"/>
        </w:rPr>
        <w:t>Wykonanie uchwały powierza się Zarządowi Województwa Mazowieckiego.</w:t>
      </w:r>
    </w:p>
    <w:p w14:paraId="72FBBED9" w14:textId="77777777" w:rsidR="0038083A" w:rsidRPr="00955E04" w:rsidRDefault="0038083A" w:rsidP="00955E04">
      <w:pPr>
        <w:rPr>
          <w:rFonts w:ascii="Tahoma" w:hAnsi="Tahoma" w:cs="Tahoma"/>
        </w:rPr>
      </w:pPr>
    </w:p>
    <w:p w14:paraId="3ED56D23" w14:textId="4A25EAB7" w:rsidR="00D91195" w:rsidRPr="00955E04" w:rsidRDefault="00D91195" w:rsidP="00955E04">
      <w:pPr>
        <w:pStyle w:val="Nagwek2"/>
        <w:spacing w:before="0" w:after="0" w:line="276" w:lineRule="auto"/>
        <w:jc w:val="left"/>
        <w:rPr>
          <w:rFonts w:ascii="Tahoma" w:hAnsi="Tahoma" w:cs="Tahoma"/>
          <w:sz w:val="24"/>
          <w:szCs w:val="24"/>
        </w:rPr>
      </w:pPr>
      <w:r w:rsidRPr="00955E04">
        <w:rPr>
          <w:rFonts w:ascii="Tahoma" w:hAnsi="Tahoma" w:cs="Tahoma"/>
          <w:sz w:val="24"/>
          <w:szCs w:val="24"/>
        </w:rPr>
        <w:t>§ 3.</w:t>
      </w:r>
    </w:p>
    <w:p w14:paraId="7F0786A5" w14:textId="238BCCD3" w:rsidR="0038083A" w:rsidRPr="00955E04" w:rsidRDefault="00D91195" w:rsidP="00955E04">
      <w:pPr>
        <w:spacing w:line="276" w:lineRule="auto"/>
        <w:rPr>
          <w:rFonts w:ascii="Tahoma" w:hAnsi="Tahoma" w:cs="Tahoma"/>
        </w:rPr>
      </w:pPr>
      <w:r w:rsidRPr="00955E04">
        <w:rPr>
          <w:rFonts w:ascii="Tahoma" w:hAnsi="Tahoma" w:cs="Tahoma"/>
        </w:rPr>
        <w:t>Uchwała wchodzi w życie z dniem podjęcia.</w:t>
      </w:r>
    </w:p>
    <w:sectPr w:rsidR="0038083A" w:rsidRPr="00955E04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F362" w14:textId="77777777" w:rsidR="00D250EF" w:rsidRDefault="00D250EF">
      <w:r>
        <w:separator/>
      </w:r>
    </w:p>
  </w:endnote>
  <w:endnote w:type="continuationSeparator" w:id="0">
    <w:p w14:paraId="74A9475A" w14:textId="77777777" w:rsidR="00D250EF" w:rsidRDefault="00D2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D250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8594" w14:textId="77777777" w:rsidR="00D250EF" w:rsidRDefault="00D250EF">
      <w:r>
        <w:separator/>
      </w:r>
    </w:p>
  </w:footnote>
  <w:footnote w:type="continuationSeparator" w:id="0">
    <w:p w14:paraId="23C34F9F" w14:textId="77777777" w:rsidR="00D250EF" w:rsidRDefault="00D250EF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55E04"/>
    <w:rsid w:val="00970852"/>
    <w:rsid w:val="009A6046"/>
    <w:rsid w:val="009C35D4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250EF"/>
    <w:rsid w:val="00D34BB1"/>
    <w:rsid w:val="00D60516"/>
    <w:rsid w:val="00D71421"/>
    <w:rsid w:val="00D74588"/>
    <w:rsid w:val="00D815DD"/>
    <w:rsid w:val="00D91195"/>
    <w:rsid w:val="00DA662E"/>
    <w:rsid w:val="00DB5F53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>Umig_Chorzele</dc:creator>
  <cp:keywords/>
  <dc:description/>
  <cp:lastModifiedBy>Umig_Chorzele</cp:lastModifiedBy>
  <cp:revision>3</cp:revision>
  <cp:lastPrinted>2022-03-02T07:55:00Z</cp:lastPrinted>
  <dcterms:created xsi:type="dcterms:W3CDTF">2022-03-04T07:28:00Z</dcterms:created>
  <dcterms:modified xsi:type="dcterms:W3CDTF">2022-03-04T07:49:00Z</dcterms:modified>
</cp:coreProperties>
</file>